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36320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36320" w:rsidRPr="0046763D" w:rsidRDefault="00A36320" w:rsidP="00A3632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A36320" w:rsidRPr="00092D3D" w:rsidRDefault="00A36320" w:rsidP="00A3632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A36320" w:rsidRPr="0059216B" w:rsidRDefault="008809B2" w:rsidP="00A3632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36320" w:rsidRPr="0046763D" w:rsidRDefault="00E33288" w:rsidP="00A3632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0C4922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51A9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FINANSAMI</w:t>
            </w:r>
          </w:p>
        </w:tc>
      </w:tr>
      <w:tr w:rsidR="00EA2721" w:rsidRPr="001671B0" w:rsidTr="000C4922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F51A9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FINANCIAL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809B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E0F2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68200B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2A765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E0F2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2A7655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E0F2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2A7655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E0F2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CE7BDF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CE7BD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0C4922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0C4922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0C4922">
        <w:tc>
          <w:tcPr>
            <w:tcW w:w="1526" w:type="dxa"/>
            <w:vAlign w:val="center"/>
          </w:tcPr>
          <w:p w:rsidR="00367CCE" w:rsidRPr="00367CCE" w:rsidRDefault="00CE7BDF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CE7BD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CE7BD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CE0F2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0C4922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E0F2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CE0F29" w:rsidP="00CE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finansów.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915FCA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pojęć i narzędzi niezbędnych do podejmowania decyzji finansowych w przedsiębiorstwie.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985"/>
      </w:tblGrid>
      <w:tr w:rsidR="000D46A4" w:rsidRPr="00B73E75" w:rsidTr="000C4922">
        <w:tc>
          <w:tcPr>
            <w:tcW w:w="10031" w:type="dxa"/>
            <w:gridSpan w:val="3"/>
            <w:shd w:val="clear" w:color="auto" w:fill="D9D9D9" w:themeFill="background1" w:themeFillShade="D9"/>
          </w:tcPr>
          <w:p w:rsidR="000D46A4" w:rsidRPr="00B73E75" w:rsidRDefault="000D46A4" w:rsidP="00840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2191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0D46A4" w:rsidRPr="00B73E75" w:rsidTr="000C492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D46A4" w:rsidRPr="00B73E75" w:rsidRDefault="000D46A4" w:rsidP="00840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0D46A4" w:rsidRPr="00B73E75" w:rsidRDefault="000D46A4" w:rsidP="00840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46A4" w:rsidRPr="00B73E75" w:rsidRDefault="000D46A4" w:rsidP="00840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2191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0D46A4" w:rsidRPr="00B73E75" w:rsidTr="000C4922">
        <w:tc>
          <w:tcPr>
            <w:tcW w:w="959" w:type="dxa"/>
            <w:vAlign w:val="center"/>
          </w:tcPr>
          <w:p w:rsidR="000D46A4" w:rsidRPr="00B73E75" w:rsidRDefault="000D46A4" w:rsidP="0084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0D46A4" w:rsidRPr="00B73E75" w:rsidRDefault="006A7731" w:rsidP="007C3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cele zarządzania finansami, charakteryzuje instrumenty zarządzania finansami</w:t>
            </w:r>
          </w:p>
        </w:tc>
        <w:tc>
          <w:tcPr>
            <w:tcW w:w="1985" w:type="dxa"/>
            <w:vAlign w:val="center"/>
          </w:tcPr>
          <w:p w:rsidR="000D46A4" w:rsidRPr="00B73E75" w:rsidRDefault="009F77A2" w:rsidP="0084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NK_U04, NK_U05</w:t>
            </w:r>
          </w:p>
        </w:tc>
      </w:tr>
      <w:tr w:rsidR="000D46A4" w:rsidRPr="00B73E75" w:rsidTr="000C4922">
        <w:tc>
          <w:tcPr>
            <w:tcW w:w="959" w:type="dxa"/>
            <w:vAlign w:val="center"/>
          </w:tcPr>
          <w:p w:rsidR="000D46A4" w:rsidRPr="00B73E75" w:rsidRDefault="000D46A4" w:rsidP="00840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0D46A4" w:rsidRPr="00B73E75" w:rsidRDefault="007C3D5F" w:rsidP="007C3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 zagadnienie zmienności wartości pieniądza w czasie, zna i stosuje zasady kapitalizacji i dyskontowania</w:t>
            </w:r>
          </w:p>
        </w:tc>
        <w:tc>
          <w:tcPr>
            <w:tcW w:w="1985" w:type="dxa"/>
            <w:vAlign w:val="center"/>
          </w:tcPr>
          <w:p w:rsidR="000D46A4" w:rsidRPr="00B73E75" w:rsidRDefault="009F77A2" w:rsidP="009F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784624" w:rsidRPr="00B73E75" w:rsidTr="000C4922">
        <w:tc>
          <w:tcPr>
            <w:tcW w:w="959" w:type="dxa"/>
            <w:vAlign w:val="center"/>
          </w:tcPr>
          <w:p w:rsidR="00784624" w:rsidRPr="004300AC" w:rsidRDefault="00784624" w:rsidP="0078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784624" w:rsidRPr="004300AC" w:rsidRDefault="000C4922" w:rsidP="00784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784624">
              <w:rPr>
                <w:rFonts w:ascii="Times New Roman" w:hAnsi="Times New Roman" w:cs="Times New Roman"/>
                <w:sz w:val="20"/>
                <w:szCs w:val="20"/>
              </w:rPr>
              <w:t>charakteryzuje źródła finansowania działalności przedsiębiorstwa, wskazując na zalety oraz wady poszczególnych kapitałów własnych i obcych</w:t>
            </w:r>
          </w:p>
        </w:tc>
        <w:tc>
          <w:tcPr>
            <w:tcW w:w="1985" w:type="dxa"/>
            <w:vAlign w:val="center"/>
          </w:tcPr>
          <w:p w:rsidR="00784624" w:rsidRPr="00B73E75" w:rsidRDefault="00784624" w:rsidP="0078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726677" w:rsidRPr="00B73E75" w:rsidTr="000C4922">
        <w:tc>
          <w:tcPr>
            <w:tcW w:w="959" w:type="dxa"/>
            <w:vAlign w:val="center"/>
          </w:tcPr>
          <w:p w:rsidR="00726677" w:rsidRDefault="00726677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9F8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726677" w:rsidRDefault="00726677" w:rsidP="000C4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 pojęcie kapitał obrotowy i wyjaśnia strategie zarządzania kapitałem obrotowym</w:t>
            </w:r>
          </w:p>
        </w:tc>
        <w:tc>
          <w:tcPr>
            <w:tcW w:w="1985" w:type="dxa"/>
            <w:vAlign w:val="center"/>
          </w:tcPr>
          <w:p w:rsidR="00726677" w:rsidRPr="00B73E75" w:rsidRDefault="00726677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726677" w:rsidRPr="00B73E75" w:rsidTr="000C4922">
        <w:tc>
          <w:tcPr>
            <w:tcW w:w="959" w:type="dxa"/>
            <w:vAlign w:val="center"/>
          </w:tcPr>
          <w:p w:rsidR="00726677" w:rsidRDefault="00726677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9F8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726677" w:rsidRDefault="00726677" w:rsidP="000C4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podejmować decyzje związane z  zarządzaniem płynnością finansową</w:t>
            </w:r>
          </w:p>
        </w:tc>
        <w:tc>
          <w:tcPr>
            <w:tcW w:w="1985" w:type="dxa"/>
            <w:vAlign w:val="center"/>
          </w:tcPr>
          <w:p w:rsidR="00726677" w:rsidRPr="00B73E75" w:rsidRDefault="00726677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0C4922" w:rsidRPr="00B73E75" w:rsidTr="000C4922">
        <w:tc>
          <w:tcPr>
            <w:tcW w:w="959" w:type="dxa"/>
            <w:vAlign w:val="center"/>
          </w:tcPr>
          <w:p w:rsidR="000C4922" w:rsidRDefault="000C4922" w:rsidP="0075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9F8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0C4922" w:rsidRDefault="000C4922" w:rsidP="00784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ocenia syntetycznie sytuację finansową przedsiębiorstwa</w:t>
            </w:r>
          </w:p>
        </w:tc>
        <w:tc>
          <w:tcPr>
            <w:tcW w:w="1985" w:type="dxa"/>
            <w:vAlign w:val="center"/>
          </w:tcPr>
          <w:p w:rsidR="000C4922" w:rsidRPr="00B73E75" w:rsidRDefault="000C4922" w:rsidP="0078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  <w:tr w:rsidR="000C4922" w:rsidRPr="00B73E75" w:rsidTr="000C4922">
        <w:tc>
          <w:tcPr>
            <w:tcW w:w="959" w:type="dxa"/>
            <w:vAlign w:val="center"/>
          </w:tcPr>
          <w:p w:rsidR="000C4922" w:rsidRDefault="000C4922" w:rsidP="000C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9F8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:rsidR="000C4922" w:rsidRDefault="000C4922" w:rsidP="00784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sporządza i ocenia rachunki przedsięwzięć inwestycyjnych</w:t>
            </w:r>
          </w:p>
        </w:tc>
        <w:tc>
          <w:tcPr>
            <w:tcW w:w="1985" w:type="dxa"/>
            <w:vAlign w:val="center"/>
          </w:tcPr>
          <w:p w:rsidR="000C4922" w:rsidRPr="00B73E75" w:rsidRDefault="000C4922" w:rsidP="0078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9C">
              <w:rPr>
                <w:rFonts w:ascii="Times New Roman" w:hAnsi="Times New Roman" w:cs="Times New Roman"/>
                <w:sz w:val="20"/>
                <w:szCs w:val="20"/>
              </w:rPr>
              <w:t>NK_U04,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985"/>
      </w:tblGrid>
      <w:tr w:rsidR="00E41568" w:rsidRPr="00B73E75" w:rsidTr="000C492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0C4922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5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0C4922">
        <w:tc>
          <w:tcPr>
            <w:tcW w:w="5778" w:type="dxa"/>
          </w:tcPr>
          <w:p w:rsidR="00E41568" w:rsidRPr="00B73E75" w:rsidRDefault="00AE1DE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 oraz instrumenty zarządzania finansami.</w:t>
            </w:r>
          </w:p>
        </w:tc>
        <w:tc>
          <w:tcPr>
            <w:tcW w:w="567" w:type="dxa"/>
          </w:tcPr>
          <w:p w:rsidR="00E41568" w:rsidRPr="00B73E75" w:rsidRDefault="00AE1DE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1568" w:rsidRPr="00B73E75" w:rsidRDefault="006A773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E21343" w:rsidRPr="00B73E75" w:rsidTr="000C4922">
        <w:tc>
          <w:tcPr>
            <w:tcW w:w="5778" w:type="dxa"/>
          </w:tcPr>
          <w:p w:rsidR="00E21343" w:rsidRPr="00B73E75" w:rsidRDefault="00E21343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Zmienność wartości pieniądza w czasie.</w:t>
            </w:r>
          </w:p>
        </w:tc>
        <w:tc>
          <w:tcPr>
            <w:tcW w:w="567" w:type="dxa"/>
          </w:tcPr>
          <w:p w:rsidR="00E21343" w:rsidRPr="00B73E75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1343" w:rsidRPr="00B73E75" w:rsidTr="000C4922">
        <w:tc>
          <w:tcPr>
            <w:tcW w:w="5778" w:type="dxa"/>
          </w:tcPr>
          <w:p w:rsidR="00E21343" w:rsidRDefault="00E21343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pozyskiwania kapitałów w przedsiębiorstwie: własne, obce.</w:t>
            </w:r>
          </w:p>
        </w:tc>
        <w:tc>
          <w:tcPr>
            <w:tcW w:w="567" w:type="dxa"/>
          </w:tcPr>
          <w:p w:rsidR="00E21343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4922" w:rsidRPr="00B73E75" w:rsidTr="000C4922">
        <w:tc>
          <w:tcPr>
            <w:tcW w:w="5778" w:type="dxa"/>
          </w:tcPr>
          <w:p w:rsidR="000C4922" w:rsidRDefault="000C4922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Alokacja kapitału w majątek. </w:t>
            </w:r>
          </w:p>
        </w:tc>
        <w:tc>
          <w:tcPr>
            <w:tcW w:w="567" w:type="dxa"/>
          </w:tcPr>
          <w:p w:rsidR="000C4922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C4922" w:rsidRPr="00B73E75" w:rsidRDefault="000C4922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922" w:rsidRPr="00B73E75" w:rsidRDefault="000C4922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922" w:rsidRPr="00B73E75" w:rsidRDefault="000C4922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4922" w:rsidRPr="000B7E2F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1343" w:rsidRPr="00B73E75" w:rsidTr="000C4922">
        <w:tc>
          <w:tcPr>
            <w:tcW w:w="5778" w:type="dxa"/>
          </w:tcPr>
          <w:p w:rsidR="00E21343" w:rsidRDefault="000C4922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sytuacji finansowej przedsiębiorstwa.</w:t>
            </w:r>
          </w:p>
        </w:tc>
        <w:tc>
          <w:tcPr>
            <w:tcW w:w="567" w:type="dxa"/>
          </w:tcPr>
          <w:p w:rsidR="00E21343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343" w:rsidRPr="00B73E75" w:rsidRDefault="00E21343" w:rsidP="0072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726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1343" w:rsidRPr="00B73E75" w:rsidTr="000C4922">
        <w:tc>
          <w:tcPr>
            <w:tcW w:w="5778" w:type="dxa"/>
          </w:tcPr>
          <w:p w:rsidR="00E21343" w:rsidRDefault="000C4922" w:rsidP="00E2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Preliminowanie inwestycji.</w:t>
            </w:r>
          </w:p>
        </w:tc>
        <w:tc>
          <w:tcPr>
            <w:tcW w:w="567" w:type="dxa"/>
          </w:tcPr>
          <w:p w:rsidR="00E21343" w:rsidRDefault="00726677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1343" w:rsidRPr="00B73E75" w:rsidRDefault="00E21343" w:rsidP="00E2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1343" w:rsidRPr="00B73E75" w:rsidRDefault="00E21343" w:rsidP="00726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7266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14BB" w:rsidRPr="00B73E75" w:rsidTr="000C4922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21296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720"/>
      </w:tblGrid>
      <w:tr w:rsidR="00761E90" w:rsidTr="000C4922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Metody weryfikacji efektów </w:t>
            </w:r>
            <w:r w:rsidR="00921914"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uczenia się</w:t>
            </w: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761E90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1E90" w:rsidRPr="00CE0F29" w:rsidRDefault="00761E90" w:rsidP="00C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E0F29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29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29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29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F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29" w:rsidRPr="00CE0F29" w:rsidRDefault="00CE0F29" w:rsidP="00CE0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343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7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343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2F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7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343" w:rsidTr="000C49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7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43" w:rsidRPr="00CE0F29" w:rsidRDefault="00E21343" w:rsidP="00E21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E0F29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 na podstawie pisemnego kolokwium: zalicza 51% ogólnej punktacji.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992"/>
      </w:tblGrid>
      <w:tr w:rsidR="003616FC" w:rsidRPr="00CC4A9E" w:rsidTr="000C4922">
        <w:tc>
          <w:tcPr>
            <w:tcW w:w="1003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0C4922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0C4922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A53CE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A53CE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A53CE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B341C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C4922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8B6B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0C4922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8B6B3F" w:rsidP="00B34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341C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0C4922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69" w:type="dxa"/>
            <w:gridSpan w:val="5"/>
            <w:vAlign w:val="center"/>
          </w:tcPr>
          <w:p w:rsidR="00AC54E4" w:rsidRPr="00F379F2" w:rsidRDefault="008B6B3F" w:rsidP="00B34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341C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D62DB" w:rsidTr="000C4922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69" w:type="dxa"/>
            <w:gridSpan w:val="5"/>
            <w:vAlign w:val="center"/>
          </w:tcPr>
          <w:p w:rsidR="008D62DB" w:rsidRPr="00B204A5" w:rsidRDefault="00761E9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0C4922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7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0C4922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0C4922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8B6B3F" w:rsidP="00B3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41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AC54E4" w:rsidRDefault="008B6B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04FAF" w:rsidTr="000C4922">
        <w:tc>
          <w:tcPr>
            <w:tcW w:w="1003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F22E67" w:rsidTr="000C4922">
        <w:tc>
          <w:tcPr>
            <w:tcW w:w="10031" w:type="dxa"/>
          </w:tcPr>
          <w:p w:rsidR="00716243" w:rsidRDefault="0071624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243">
              <w:rPr>
                <w:rFonts w:ascii="Times New Roman" w:hAnsi="Times New Roman" w:cs="Times New Roman"/>
                <w:sz w:val="20"/>
                <w:szCs w:val="20"/>
              </w:rPr>
              <w:t xml:space="preserve">Bień W., </w:t>
            </w:r>
            <w:r w:rsidRPr="007162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Zarządzanie finansami przedsiębiorstwa,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Warszawa </w:t>
            </w:r>
            <w:r w:rsidRPr="00716243">
              <w:rPr>
                <w:rFonts w:ascii="Times New Roman" w:hAnsi="Times New Roman" w:cs="Times New Roman"/>
                <w:sz w:val="20"/>
                <w:szCs w:val="20"/>
              </w:rPr>
              <w:t>2018.</w:t>
            </w:r>
          </w:p>
          <w:p w:rsidR="00716243" w:rsidRPr="00222D64" w:rsidRDefault="0071624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Brigham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 E., Houston J.,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Zarządzanie finansami,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PWN, Warszawa </w:t>
            </w:r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2021. </w:t>
            </w:r>
          </w:p>
          <w:p w:rsidR="00F7693F" w:rsidRPr="009B23A3" w:rsidRDefault="009B23A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Brealey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Principles of Corporate Finance,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McGraw-Hill Education, 2019.</w:t>
            </w:r>
          </w:p>
        </w:tc>
      </w:tr>
      <w:tr w:rsidR="00404FAF" w:rsidTr="000C4922">
        <w:tc>
          <w:tcPr>
            <w:tcW w:w="10031" w:type="dxa"/>
            <w:shd w:val="clear" w:color="auto" w:fill="D9D9D9" w:themeFill="background1" w:themeFillShade="D9"/>
          </w:tcPr>
          <w:p w:rsidR="00404FAF" w:rsidRPr="00501333" w:rsidRDefault="00404FAF" w:rsidP="007B41F8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333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F22E67" w:rsidTr="000C4922">
        <w:tc>
          <w:tcPr>
            <w:tcW w:w="10031" w:type="dxa"/>
          </w:tcPr>
          <w:p w:rsidR="009B23A3" w:rsidRPr="009B23A3" w:rsidRDefault="009B23A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Berk J., </w:t>
            </w: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DeMarzo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Corporate Finance, Global Edition, </w:t>
            </w:r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 Education Limited, 2019.</w:t>
            </w:r>
          </w:p>
          <w:p w:rsidR="00B6694C" w:rsidRPr="00B6694C" w:rsidRDefault="00B6694C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Duliniec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Finansowanie przedsiębiorstwa, </w:t>
            </w:r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Polskie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awnictwo Ekonomiczne, Warszawa </w:t>
            </w:r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2011.</w:t>
            </w:r>
          </w:p>
          <w:p w:rsidR="00B6694C" w:rsidRPr="00222D64" w:rsidRDefault="00B6694C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>Kołosowska</w:t>
            </w:r>
            <w:proofErr w:type="spellEnd"/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 B., Chojnacka E., Tokarski A., Tokarski M.,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Strategie finansowania działalności przedsiębiorstw,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Nieoczywiste, Warszawa </w:t>
            </w:r>
            <w:r w:rsidRPr="00222D64">
              <w:rPr>
                <w:rFonts w:ascii="Times New Roman" w:hAnsi="Times New Roman" w:cs="Times New Roman"/>
                <w:sz w:val="20"/>
                <w:szCs w:val="20"/>
              </w:rPr>
              <w:t xml:space="preserve">2019. </w:t>
            </w:r>
          </w:p>
          <w:p w:rsidR="00B6694C" w:rsidRPr="009B23A3" w:rsidRDefault="00B6694C" w:rsidP="007B41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proofErr w:type="spellStart"/>
            <w:r w:rsidRPr="0050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Kreczmańska</w:t>
            </w:r>
            <w:proofErr w:type="spellEnd"/>
            <w:r w:rsidRPr="0050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-K., Płynność finansowa przedsiębiorstwa, wyd. </w:t>
            </w:r>
            <w:proofErr w:type="spellStart"/>
            <w:r w:rsidRPr="009B2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>Difin</w:t>
            </w:r>
            <w:proofErr w:type="spellEnd"/>
            <w:r w:rsidRPr="009B2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>, Warszawa 2015.</w:t>
            </w:r>
          </w:p>
          <w:p w:rsidR="009B23A3" w:rsidRPr="009B23A3" w:rsidRDefault="009B23A3" w:rsidP="007B41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Watson D., Head A., </w:t>
            </w:r>
            <w:r w:rsidRPr="00222D6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Corporate Finance, </w:t>
            </w:r>
            <w:r w:rsidRPr="00222D6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Pearson, 2019.</w:t>
            </w:r>
          </w:p>
        </w:tc>
      </w:tr>
    </w:tbl>
    <w:p w:rsidR="008D62DB" w:rsidRPr="009B23A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9B23A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4059"/>
      </w:tblGrid>
      <w:tr w:rsidR="00E71601" w:rsidRPr="008D62DB" w:rsidTr="000C4922">
        <w:tc>
          <w:tcPr>
            <w:tcW w:w="1003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0C4922">
        <w:tc>
          <w:tcPr>
            <w:tcW w:w="5972" w:type="dxa"/>
          </w:tcPr>
          <w:p w:rsidR="008D62DB" w:rsidRDefault="0025282B" w:rsidP="0073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733F78">
              <w:rPr>
                <w:rFonts w:ascii="Times New Roman" w:hAnsi="Times New Roman" w:cs="Times New Roman"/>
                <w:sz w:val="20"/>
                <w:szCs w:val="20"/>
              </w:rPr>
              <w:t>Agnieszka Hajduk</w:t>
            </w:r>
          </w:p>
        </w:tc>
        <w:tc>
          <w:tcPr>
            <w:tcW w:w="4059" w:type="dxa"/>
          </w:tcPr>
          <w:p w:rsidR="008D62DB" w:rsidRDefault="00733F7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0C4922">
        <w:tc>
          <w:tcPr>
            <w:tcW w:w="1003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33F78" w:rsidTr="00F22E67">
        <w:tc>
          <w:tcPr>
            <w:tcW w:w="5972" w:type="dxa"/>
          </w:tcPr>
          <w:p w:rsidR="00F22E67" w:rsidRDefault="00F22E67" w:rsidP="0073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Grzegorz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Bulczak</w:t>
            </w:r>
            <w:proofErr w:type="spellEnd"/>
          </w:p>
          <w:p w:rsidR="00733F78" w:rsidRDefault="00733F78" w:rsidP="0073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Nadia Maczuga</w:t>
            </w:r>
          </w:p>
        </w:tc>
        <w:tc>
          <w:tcPr>
            <w:tcW w:w="4059" w:type="dxa"/>
            <w:vAlign w:val="center"/>
          </w:tcPr>
          <w:p w:rsidR="00733F78" w:rsidRDefault="00733F78" w:rsidP="00F2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768"/>
    <w:multiLevelType w:val="hybridMultilevel"/>
    <w:tmpl w:val="1768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4FCD"/>
    <w:multiLevelType w:val="hybridMultilevel"/>
    <w:tmpl w:val="5FA6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182D"/>
    <w:multiLevelType w:val="hybridMultilevel"/>
    <w:tmpl w:val="35A8C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124E8"/>
    <w:rsid w:val="0005213A"/>
    <w:rsid w:val="00082D00"/>
    <w:rsid w:val="000A4CC2"/>
    <w:rsid w:val="000B20E5"/>
    <w:rsid w:val="000C4922"/>
    <w:rsid w:val="000C6C15"/>
    <w:rsid w:val="000D46A4"/>
    <w:rsid w:val="001251EC"/>
    <w:rsid w:val="001671B0"/>
    <w:rsid w:val="00177487"/>
    <w:rsid w:val="001A1E43"/>
    <w:rsid w:val="001C688B"/>
    <w:rsid w:val="001E5FE3"/>
    <w:rsid w:val="00210A14"/>
    <w:rsid w:val="00231DE0"/>
    <w:rsid w:val="00250A61"/>
    <w:rsid w:val="0025282B"/>
    <w:rsid w:val="00264119"/>
    <w:rsid w:val="00267183"/>
    <w:rsid w:val="00296265"/>
    <w:rsid w:val="002A7655"/>
    <w:rsid w:val="002D26E6"/>
    <w:rsid w:val="002E722C"/>
    <w:rsid w:val="002F33B0"/>
    <w:rsid w:val="00311C4F"/>
    <w:rsid w:val="00315479"/>
    <w:rsid w:val="00342320"/>
    <w:rsid w:val="003616FC"/>
    <w:rsid w:val="00367CCE"/>
    <w:rsid w:val="003A6F9E"/>
    <w:rsid w:val="003F5339"/>
    <w:rsid w:val="00404FAF"/>
    <w:rsid w:val="00412278"/>
    <w:rsid w:val="004300AC"/>
    <w:rsid w:val="0046763D"/>
    <w:rsid w:val="00475AF0"/>
    <w:rsid w:val="00476965"/>
    <w:rsid w:val="00477A2B"/>
    <w:rsid w:val="00482229"/>
    <w:rsid w:val="00494002"/>
    <w:rsid w:val="004B1FB2"/>
    <w:rsid w:val="004F47B4"/>
    <w:rsid w:val="00501333"/>
    <w:rsid w:val="00550A4F"/>
    <w:rsid w:val="0058657A"/>
    <w:rsid w:val="005A766B"/>
    <w:rsid w:val="005D08DF"/>
    <w:rsid w:val="00602719"/>
    <w:rsid w:val="00620D57"/>
    <w:rsid w:val="00621839"/>
    <w:rsid w:val="00624A5D"/>
    <w:rsid w:val="00643104"/>
    <w:rsid w:val="00651F07"/>
    <w:rsid w:val="00670D90"/>
    <w:rsid w:val="0068200B"/>
    <w:rsid w:val="00686652"/>
    <w:rsid w:val="006A7731"/>
    <w:rsid w:val="006C49E5"/>
    <w:rsid w:val="006F6C43"/>
    <w:rsid w:val="00716243"/>
    <w:rsid w:val="00726677"/>
    <w:rsid w:val="00733CE0"/>
    <w:rsid w:val="00733F78"/>
    <w:rsid w:val="007513C5"/>
    <w:rsid w:val="00761E90"/>
    <w:rsid w:val="00776FFC"/>
    <w:rsid w:val="00784624"/>
    <w:rsid w:val="0079419B"/>
    <w:rsid w:val="007A0D66"/>
    <w:rsid w:val="007A5B94"/>
    <w:rsid w:val="007A74A3"/>
    <w:rsid w:val="007B41F8"/>
    <w:rsid w:val="007C3D5F"/>
    <w:rsid w:val="008809B2"/>
    <w:rsid w:val="00890C64"/>
    <w:rsid w:val="008B6B3F"/>
    <w:rsid w:val="008D62DB"/>
    <w:rsid w:val="00915FCA"/>
    <w:rsid w:val="00921914"/>
    <w:rsid w:val="00934797"/>
    <w:rsid w:val="009839EE"/>
    <w:rsid w:val="009B23A3"/>
    <w:rsid w:val="009D023E"/>
    <w:rsid w:val="009F529E"/>
    <w:rsid w:val="009F6E5E"/>
    <w:rsid w:val="009F7358"/>
    <w:rsid w:val="009F77A2"/>
    <w:rsid w:val="00A36320"/>
    <w:rsid w:val="00A53CE8"/>
    <w:rsid w:val="00A727FE"/>
    <w:rsid w:val="00AB075F"/>
    <w:rsid w:val="00AC54E4"/>
    <w:rsid w:val="00AE1DEA"/>
    <w:rsid w:val="00B204A5"/>
    <w:rsid w:val="00B341C3"/>
    <w:rsid w:val="00B55209"/>
    <w:rsid w:val="00B6694C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E0F29"/>
    <w:rsid w:val="00CE7BDF"/>
    <w:rsid w:val="00CF0B22"/>
    <w:rsid w:val="00CF45EF"/>
    <w:rsid w:val="00D176CF"/>
    <w:rsid w:val="00D21955"/>
    <w:rsid w:val="00D237FA"/>
    <w:rsid w:val="00D52B35"/>
    <w:rsid w:val="00D871B3"/>
    <w:rsid w:val="00DC23D9"/>
    <w:rsid w:val="00E135CF"/>
    <w:rsid w:val="00E21296"/>
    <w:rsid w:val="00E21343"/>
    <w:rsid w:val="00E33288"/>
    <w:rsid w:val="00E41568"/>
    <w:rsid w:val="00E45BC2"/>
    <w:rsid w:val="00E61BE4"/>
    <w:rsid w:val="00E71601"/>
    <w:rsid w:val="00EA2721"/>
    <w:rsid w:val="00F0402C"/>
    <w:rsid w:val="00F114BB"/>
    <w:rsid w:val="00F22E67"/>
    <w:rsid w:val="00F379F2"/>
    <w:rsid w:val="00F47A9E"/>
    <w:rsid w:val="00F51A91"/>
    <w:rsid w:val="00F7693F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2FAE-6426-4DC1-B532-7783A1A1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KJPPCh</cp:lastModifiedBy>
  <cp:revision>23</cp:revision>
  <dcterms:created xsi:type="dcterms:W3CDTF">2021-06-01T16:45:00Z</dcterms:created>
  <dcterms:modified xsi:type="dcterms:W3CDTF">2023-05-08T09:24:00Z</dcterms:modified>
</cp:coreProperties>
</file>